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94F" w:rsidRPr="00A04E94" w:rsidRDefault="00A04E94">
      <w:pPr>
        <w:rPr>
          <w:sz w:val="28"/>
          <w:szCs w:val="28"/>
          <w:lang w:val="kk-KZ"/>
        </w:rPr>
      </w:pPr>
      <w:r w:rsidRPr="00A04E94">
        <w:rPr>
          <w:sz w:val="28"/>
          <w:szCs w:val="28"/>
          <w:highlight w:val="yellow"/>
          <w:lang w:val="kk-KZ"/>
        </w:rPr>
        <w:t>Бір сұрақты таңдаңыз</w:t>
      </w:r>
    </w:p>
    <w:p w:rsidR="00A04E94" w:rsidRPr="009304DE" w:rsidRDefault="00A04E94" w:rsidP="00A04E9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Кәсіптік оқытудың ұйымдастыру формалары.</w:t>
      </w:r>
    </w:p>
    <w:p w:rsidR="00A04E94" w:rsidRPr="00A04E94" w:rsidRDefault="00A04E94" w:rsidP="00A04E9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04E94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04E94" w:rsidRPr="00A04E94" w:rsidRDefault="00A04E94" w:rsidP="00A04E9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Педагогикалық технологиялар: Ойын технологиясы</w:t>
      </w:r>
      <w:r w:rsidRPr="00A04E94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A04E94" w:rsidRPr="00A04E94" w:rsidRDefault="00A04E94" w:rsidP="00A04E9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04E94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04E94" w:rsidRPr="00A04E94" w:rsidRDefault="00A04E94">
      <w:pPr>
        <w:rPr>
          <w:lang w:val="kk-KZ"/>
        </w:rPr>
      </w:pPr>
      <w:bookmarkStart w:id="0" w:name="_GoBack"/>
      <w:bookmarkEnd w:id="0"/>
    </w:p>
    <w:sectPr w:rsidR="00A04E94" w:rsidRPr="00A04E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284C"/>
    <w:rsid w:val="0060694F"/>
    <w:rsid w:val="008D284C"/>
    <w:rsid w:val="00A04E94"/>
    <w:rsid w:val="00CC5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4E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A04E9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4E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A04E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2020-03-24T17:34:00Z</dcterms:created>
  <dcterms:modified xsi:type="dcterms:W3CDTF">2020-05-06T08:35:00Z</dcterms:modified>
</cp:coreProperties>
</file>